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8089" w14:textId="77777777" w:rsidR="00E33D28" w:rsidRDefault="005F51DD">
      <w:pPr>
        <w:pStyle w:val="Bodytext30"/>
        <w:framePr w:w="1199" w:h="703" w:wrap="none" w:hAnchor="page" w:x="6773" w:y="187"/>
        <w:pBdr>
          <w:top w:val="single" w:sz="0" w:space="0" w:color="243563"/>
          <w:left w:val="single" w:sz="0" w:space="0" w:color="243563"/>
          <w:bottom w:val="single" w:sz="0" w:space="0" w:color="243563"/>
          <w:right w:val="single" w:sz="0" w:space="0" w:color="243563"/>
        </w:pBdr>
        <w:shd w:val="clear" w:color="auto" w:fill="243563"/>
      </w:pPr>
      <w:r>
        <w:rPr>
          <w:color w:val="EFD17E"/>
        </w:rPr>
        <w:t xml:space="preserve">poliția </w:t>
      </w:r>
      <w:r>
        <w:t>Penitenciară</w:t>
      </w:r>
    </w:p>
    <w:p w14:paraId="493DECC6" w14:textId="77777777" w:rsidR="00E33D28" w:rsidRDefault="005F51DD">
      <w:pPr>
        <w:pStyle w:val="Bodytext40"/>
        <w:framePr w:w="1199" w:h="703" w:wrap="none" w:hAnchor="page" w:x="6773" w:y="187"/>
        <w:pBdr>
          <w:top w:val="single" w:sz="0" w:space="0" w:color="243563"/>
          <w:left w:val="single" w:sz="0" w:space="0" w:color="243563"/>
          <w:bottom w:val="single" w:sz="0" w:space="0" w:color="243563"/>
          <w:right w:val="single" w:sz="0" w:space="0" w:color="243563"/>
        </w:pBdr>
        <w:shd w:val="clear" w:color="auto" w:fill="243563"/>
      </w:pPr>
      <w:r>
        <w:rPr>
          <w:color w:val="FFFFFF"/>
        </w:rPr>
        <w:t>SNPP</w:t>
      </w:r>
    </w:p>
    <w:p w14:paraId="67B13C12" w14:textId="77777777" w:rsidR="00E33D28" w:rsidRDefault="005F51DD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3F47EB0" wp14:editId="75ACDF54">
            <wp:simplePos x="0" y="0"/>
            <wp:positionH relativeFrom="page">
              <wp:posOffset>532765</wp:posOffset>
            </wp:positionH>
            <wp:positionV relativeFrom="margin">
              <wp:posOffset>0</wp:posOffset>
            </wp:positionV>
            <wp:extent cx="914400" cy="10179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440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04009EF8" wp14:editId="26DF308A">
            <wp:simplePos x="0" y="0"/>
            <wp:positionH relativeFrom="page">
              <wp:posOffset>2522855</wp:posOffset>
            </wp:positionH>
            <wp:positionV relativeFrom="margin">
              <wp:posOffset>121285</wp:posOffset>
            </wp:positionV>
            <wp:extent cx="725170" cy="7988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2517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A7E12" w14:textId="77777777" w:rsidR="00E33D28" w:rsidRDefault="00E33D28">
      <w:pPr>
        <w:spacing w:line="360" w:lineRule="exact"/>
      </w:pPr>
    </w:p>
    <w:p w14:paraId="4BA331DC" w14:textId="77777777" w:rsidR="00E33D28" w:rsidRDefault="00E33D28">
      <w:pPr>
        <w:spacing w:line="360" w:lineRule="exact"/>
      </w:pPr>
    </w:p>
    <w:p w14:paraId="4EBC9D09" w14:textId="77777777" w:rsidR="00E33D28" w:rsidRDefault="00E33D28">
      <w:pPr>
        <w:spacing w:after="520" w:line="1" w:lineRule="exact"/>
      </w:pPr>
    </w:p>
    <w:p w14:paraId="34E1537D" w14:textId="77777777" w:rsidR="00E33D28" w:rsidRDefault="00E33D28">
      <w:pPr>
        <w:spacing w:line="1" w:lineRule="exact"/>
        <w:sectPr w:rsidR="00E33D28">
          <w:pgSz w:w="9267" w:h="11656"/>
          <w:pgMar w:top="224" w:right="194" w:bottom="232" w:left="224" w:header="0" w:footer="3" w:gutter="0"/>
          <w:pgNumType w:start="1"/>
          <w:cols w:space="720"/>
          <w:noEndnote/>
          <w:docGrid w:linePitch="360"/>
        </w:sectPr>
      </w:pPr>
    </w:p>
    <w:p w14:paraId="434CA77F" w14:textId="77777777" w:rsidR="00E33D28" w:rsidRDefault="00E33D28">
      <w:pPr>
        <w:spacing w:line="240" w:lineRule="exact"/>
        <w:rPr>
          <w:sz w:val="19"/>
          <w:szCs w:val="19"/>
        </w:rPr>
      </w:pPr>
    </w:p>
    <w:p w14:paraId="6EC278BE" w14:textId="77777777" w:rsidR="00E33D28" w:rsidRDefault="00E33D28">
      <w:pPr>
        <w:spacing w:before="39" w:after="39" w:line="240" w:lineRule="exact"/>
        <w:rPr>
          <w:sz w:val="19"/>
          <w:szCs w:val="19"/>
        </w:rPr>
      </w:pPr>
    </w:p>
    <w:p w14:paraId="359F0769" w14:textId="77777777" w:rsidR="00E33D28" w:rsidRDefault="00E33D28">
      <w:pPr>
        <w:spacing w:line="1" w:lineRule="exact"/>
        <w:sectPr w:rsidR="00E33D28">
          <w:type w:val="continuous"/>
          <w:pgSz w:w="9267" w:h="11656"/>
          <w:pgMar w:top="224" w:right="0" w:bottom="232" w:left="0" w:header="0" w:footer="3" w:gutter="0"/>
          <w:cols w:space="720"/>
          <w:noEndnote/>
          <w:docGrid w:linePitch="360"/>
        </w:sectPr>
      </w:pPr>
    </w:p>
    <w:p w14:paraId="30EC20AF" w14:textId="77777777" w:rsidR="00E33D28" w:rsidRDefault="005F51DD">
      <w:pPr>
        <w:pStyle w:val="Bodytext20"/>
        <w:spacing w:after="340"/>
        <w:rPr>
          <w:sz w:val="28"/>
          <w:szCs w:val="28"/>
        </w:rPr>
      </w:pPr>
      <w:r>
        <w:rPr>
          <w:color w:val="091E53"/>
          <w:sz w:val="28"/>
          <w:szCs w:val="28"/>
        </w:rPr>
        <w:t>Comunicat de presă</w:t>
      </w:r>
    </w:p>
    <w:p w14:paraId="6DAEB5BC" w14:textId="77777777" w:rsidR="00E33D28" w:rsidRDefault="005F51DD">
      <w:pPr>
        <w:pStyle w:val="Bodytext20"/>
        <w:spacing w:after="440"/>
      </w:pPr>
      <w:r>
        <w:t>Mitinguri de protest</w:t>
      </w:r>
    </w:p>
    <w:p w14:paraId="627ED72B" w14:textId="77777777" w:rsidR="00E33D28" w:rsidRDefault="005F51DD">
      <w:pPr>
        <w:pStyle w:val="BodyText"/>
        <w:spacing w:after="220" w:line="283" w:lineRule="auto"/>
        <w:jc w:val="both"/>
      </w:pPr>
      <w:r>
        <w:t xml:space="preserve">Sindicatul Polițiștilor Europeni </w:t>
      </w:r>
      <w:r>
        <w:rPr>
          <w:lang w:val="en-US" w:eastAsia="en-US" w:bidi="en-US"/>
        </w:rPr>
        <w:t xml:space="preserve">EUROPOL </w:t>
      </w:r>
      <w:r>
        <w:rPr>
          <w:b w:val="0"/>
          <w:bCs w:val="0"/>
        </w:rPr>
        <w:t xml:space="preserve">împreună </w:t>
      </w:r>
      <w:r>
        <w:t xml:space="preserve">cu Sindicatul Național al Polițiștilor de Penitenciare - SNPP, declanșează acțiuni de protest, </w:t>
      </w:r>
      <w:r>
        <w:rPr>
          <w:b w:val="0"/>
          <w:bCs w:val="0"/>
        </w:rPr>
        <w:t xml:space="preserve">ambele organizații fiind afiliate la Federația </w:t>
      </w:r>
      <w:r>
        <w:t xml:space="preserve">PUBLISIND (Blocul Național Sindical) </w:t>
      </w:r>
      <w:r>
        <w:rPr>
          <w:b w:val="0"/>
          <w:bCs w:val="0"/>
        </w:rPr>
        <w:t>care a protestat în ianuarie-februarie 2021 împotriva suspendării aplicării L</w:t>
      </w:r>
      <w:r>
        <w:rPr>
          <w:b w:val="0"/>
          <w:bCs w:val="0"/>
        </w:rPr>
        <w:t>egii-cadru nr. 153/2017 privind salarizarea personalului plătit din fonduri publice.</w:t>
      </w:r>
    </w:p>
    <w:p w14:paraId="37117FC9" w14:textId="77777777" w:rsidR="00E33D28" w:rsidRDefault="005F51DD">
      <w:pPr>
        <w:pStyle w:val="BodyText"/>
        <w:spacing w:after="220" w:line="283" w:lineRule="auto"/>
        <w:jc w:val="center"/>
      </w:pPr>
      <w:r>
        <w:t xml:space="preserve">Revendicări </w:t>
      </w:r>
      <w:r>
        <w:rPr>
          <w:b w:val="0"/>
          <w:bCs w:val="0"/>
        </w:rPr>
        <w:t>principale:</w:t>
      </w:r>
    </w:p>
    <w:p w14:paraId="356022D4" w14:textId="77777777" w:rsidR="00E33D28" w:rsidRDefault="005F51DD">
      <w:pPr>
        <w:pStyle w:val="BodyText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8"/>
        </w:tabs>
        <w:spacing w:line="283" w:lineRule="auto"/>
      </w:pPr>
      <w:r>
        <w:t xml:space="preserve">Aplicarea cu 1 ianuarie 2022 a Legii-cadru nr. 153/2017 </w:t>
      </w:r>
      <w:r>
        <w:rPr>
          <w:b w:val="0"/>
          <w:bCs w:val="0"/>
        </w:rPr>
        <w:t>privind salarizarea personalului plătit din fonduri publice</w:t>
      </w:r>
    </w:p>
    <w:p w14:paraId="4424EC91" w14:textId="77777777" w:rsidR="00E33D28" w:rsidRDefault="005F51DD">
      <w:pPr>
        <w:pStyle w:val="BodyText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8"/>
        </w:tabs>
        <w:spacing w:after="280" w:line="283" w:lineRule="auto"/>
      </w:pPr>
      <w:r>
        <w:t xml:space="preserve">Indexarea pensiilor </w:t>
      </w:r>
      <w:r>
        <w:t>militare</w:t>
      </w:r>
    </w:p>
    <w:p w14:paraId="57945070" w14:textId="77777777" w:rsidR="00E33D28" w:rsidRDefault="005F51DD">
      <w:pPr>
        <w:pStyle w:val="BodyText"/>
        <w:spacing w:after="280"/>
        <w:jc w:val="center"/>
      </w:pPr>
      <w:r>
        <w:t xml:space="preserve">Calendarul </w:t>
      </w:r>
      <w:r>
        <w:rPr>
          <w:b w:val="0"/>
          <w:bCs w:val="0"/>
        </w:rPr>
        <w:t>protestelor:</w:t>
      </w:r>
    </w:p>
    <w:p w14:paraId="6FDEC9C0" w14:textId="77777777" w:rsidR="00E33D28" w:rsidRDefault="005F51DD">
      <w:pPr>
        <w:pStyle w:val="BodyText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8"/>
          <w:tab w:val="right" w:pos="1741"/>
          <w:tab w:val="left" w:pos="1945"/>
        </w:tabs>
      </w:pPr>
      <w:r>
        <w:t>13 decembrie 2021</w:t>
      </w:r>
      <w:r>
        <w:tab/>
      </w:r>
      <w:r>
        <w:rPr>
          <w:b w:val="0"/>
          <w:bCs w:val="0"/>
        </w:rPr>
        <w:t xml:space="preserve">- mitinguri la prefecturi: </w:t>
      </w:r>
      <w:r>
        <w:t>Maramureș și Gorj</w:t>
      </w:r>
    </w:p>
    <w:p w14:paraId="50EECEA0" w14:textId="77777777" w:rsidR="00E33D28" w:rsidRDefault="005F51DD">
      <w:pPr>
        <w:pStyle w:val="BodyText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8"/>
          <w:tab w:val="right" w:pos="1741"/>
          <w:tab w:val="left" w:pos="1945"/>
          <w:tab w:val="right" w:pos="7797"/>
        </w:tabs>
      </w:pPr>
      <w:r>
        <w:t>14 decembrie 2021</w:t>
      </w:r>
      <w:r>
        <w:tab/>
      </w:r>
      <w:r>
        <w:rPr>
          <w:b w:val="0"/>
          <w:bCs w:val="0"/>
        </w:rPr>
        <w:t xml:space="preserve">- mitinguri la prefecturi: </w:t>
      </w:r>
      <w:r>
        <w:t>Mehedinți, Vâlcea, Bacău, Vaslui,</w:t>
      </w:r>
      <w:r>
        <w:tab/>
        <w:t>Timiș, Mureș și Cluj</w:t>
      </w:r>
    </w:p>
    <w:p w14:paraId="74799DF9" w14:textId="77777777" w:rsidR="00E33D28" w:rsidRDefault="005F51DD">
      <w:pPr>
        <w:pStyle w:val="BodyText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8"/>
          <w:tab w:val="right" w:pos="1741"/>
          <w:tab w:val="left" w:pos="1945"/>
          <w:tab w:val="center" w:pos="5840"/>
        </w:tabs>
      </w:pPr>
      <w:r>
        <w:t>15 decembrie 2021</w:t>
      </w:r>
      <w:r>
        <w:tab/>
      </w:r>
      <w:r>
        <w:rPr>
          <w:b w:val="0"/>
          <w:bCs w:val="0"/>
        </w:rPr>
        <w:t xml:space="preserve">- mitinguri la prefecturi: </w:t>
      </w:r>
      <w:r>
        <w:t>Giurgiu, Botoșani, Alba,</w:t>
      </w:r>
      <w:r>
        <w:tab/>
        <w:t>Satu-Mare, Dolj</w:t>
      </w:r>
    </w:p>
    <w:p w14:paraId="78AE4F17" w14:textId="77777777" w:rsidR="00E33D28" w:rsidRDefault="005F51DD">
      <w:pPr>
        <w:pStyle w:val="BodyText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8"/>
          <w:tab w:val="right" w:pos="1741"/>
          <w:tab w:val="left" w:pos="1945"/>
        </w:tabs>
      </w:pPr>
      <w:r>
        <w:t>16 decembrie 2021</w:t>
      </w:r>
      <w:r>
        <w:tab/>
      </w:r>
      <w:r>
        <w:rPr>
          <w:b w:val="0"/>
          <w:bCs w:val="0"/>
        </w:rPr>
        <w:t xml:space="preserve">- miting la </w:t>
      </w:r>
      <w:r>
        <w:t>MAI</w:t>
      </w:r>
    </w:p>
    <w:p w14:paraId="521D2C73" w14:textId="77777777" w:rsidR="00E33D28" w:rsidRDefault="005F51DD">
      <w:pPr>
        <w:pStyle w:val="BodyText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8"/>
        </w:tabs>
        <w:spacing w:after="620"/>
      </w:pPr>
      <w:r>
        <w:t xml:space="preserve">17 decembrie 2021 - </w:t>
      </w:r>
      <w:r>
        <w:rPr>
          <w:b w:val="0"/>
          <w:bCs w:val="0"/>
        </w:rPr>
        <w:t xml:space="preserve">mitinguri succesive la </w:t>
      </w:r>
      <w:r>
        <w:t xml:space="preserve">PSD, PNL și UDMR, </w:t>
      </w:r>
      <w:r>
        <w:rPr>
          <w:b w:val="0"/>
          <w:bCs w:val="0"/>
        </w:rPr>
        <w:t>cu deplasarea participanților</w:t>
      </w:r>
    </w:p>
    <w:p w14:paraId="443F24CC" w14:textId="77777777" w:rsidR="00E33D28" w:rsidRDefault="005F51DD">
      <w:pPr>
        <w:pStyle w:val="BodyText"/>
        <w:spacing w:line="276" w:lineRule="auto"/>
        <w:jc w:val="center"/>
        <w:sectPr w:rsidR="00E33D28">
          <w:type w:val="continuous"/>
          <w:pgSz w:w="9267" w:h="11656"/>
          <w:pgMar w:top="224" w:right="194" w:bottom="232" w:left="224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EUROPOL </w:t>
      </w:r>
      <w:r>
        <w:t>și SNPP declară ferm că prima opț</w:t>
      </w:r>
      <w:r>
        <w:t>iune este întotdeauna dialogul, prin urmare ne arătăm deschiși</w:t>
      </w:r>
      <w:r>
        <w:br/>
        <w:t>discuțiilor pentru clarificarea perspectivelor în planul salarizării.</w:t>
      </w:r>
    </w:p>
    <w:p w14:paraId="45738AF6" w14:textId="77777777" w:rsidR="00E33D28" w:rsidRDefault="00E33D28">
      <w:pPr>
        <w:spacing w:line="240" w:lineRule="exact"/>
        <w:rPr>
          <w:sz w:val="19"/>
          <w:szCs w:val="19"/>
        </w:rPr>
      </w:pPr>
    </w:p>
    <w:p w14:paraId="7CA6EBEF" w14:textId="77777777" w:rsidR="00E33D28" w:rsidRDefault="00E33D28">
      <w:pPr>
        <w:spacing w:line="240" w:lineRule="exact"/>
        <w:rPr>
          <w:sz w:val="19"/>
          <w:szCs w:val="19"/>
        </w:rPr>
      </w:pPr>
    </w:p>
    <w:p w14:paraId="2AB63799" w14:textId="77777777" w:rsidR="00E33D28" w:rsidRDefault="00E33D28">
      <w:pPr>
        <w:spacing w:line="240" w:lineRule="exact"/>
        <w:rPr>
          <w:sz w:val="19"/>
          <w:szCs w:val="19"/>
        </w:rPr>
      </w:pPr>
    </w:p>
    <w:p w14:paraId="2B7FA128" w14:textId="77777777" w:rsidR="00E33D28" w:rsidRDefault="00E33D28">
      <w:pPr>
        <w:spacing w:before="52" w:after="52" w:line="240" w:lineRule="exact"/>
        <w:rPr>
          <w:sz w:val="19"/>
          <w:szCs w:val="19"/>
        </w:rPr>
      </w:pPr>
    </w:p>
    <w:p w14:paraId="5A563453" w14:textId="77777777" w:rsidR="00E33D28" w:rsidRDefault="00E33D28">
      <w:pPr>
        <w:spacing w:line="1" w:lineRule="exact"/>
        <w:sectPr w:rsidR="00E33D28">
          <w:type w:val="continuous"/>
          <w:pgSz w:w="9267" w:h="11656"/>
          <w:pgMar w:top="224" w:right="0" w:bottom="224" w:left="0" w:header="0" w:footer="3" w:gutter="0"/>
          <w:cols w:space="720"/>
          <w:noEndnote/>
          <w:docGrid w:linePitch="360"/>
        </w:sectPr>
      </w:pPr>
    </w:p>
    <w:p w14:paraId="38224838" w14:textId="77777777" w:rsidR="00E33D28" w:rsidRDefault="005F51DD">
      <w:pPr>
        <w:pStyle w:val="BodyText"/>
        <w:jc w:val="center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Președinte </w:t>
      </w:r>
      <w:r>
        <w:rPr>
          <w:b w:val="0"/>
          <w:bCs w:val="0"/>
          <w:sz w:val="19"/>
          <w:szCs w:val="19"/>
          <w:lang w:val="en-US" w:eastAsia="en-US" w:bidi="en-US"/>
        </w:rPr>
        <w:t>EUROPOL</w:t>
      </w:r>
    </w:p>
    <w:p w14:paraId="16394DAF" w14:textId="77777777" w:rsidR="00E33D28" w:rsidRDefault="005F51DD">
      <w:pPr>
        <w:pStyle w:val="BodyText"/>
        <w:jc w:val="center"/>
        <w:rPr>
          <w:sz w:val="19"/>
          <w:szCs w:val="19"/>
        </w:rPr>
      </w:pPr>
      <w:r>
        <w:rPr>
          <w:sz w:val="19"/>
          <w:szCs w:val="19"/>
        </w:rPr>
        <w:t>Cosmin ANDREICA</w:t>
      </w:r>
    </w:p>
    <w:p w14:paraId="2F65F509" w14:textId="77777777" w:rsidR="00E33D28" w:rsidRDefault="005F51DD">
      <w:pPr>
        <w:pStyle w:val="BodyText"/>
        <w:jc w:val="center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(secretar general Federația PUBLISIND)</w:t>
      </w:r>
    </w:p>
    <w:p w14:paraId="75763887" w14:textId="77777777" w:rsidR="00E33D28" w:rsidRDefault="005F51DD">
      <w:pPr>
        <w:spacing w:line="1" w:lineRule="exact"/>
        <w:rPr>
          <w:sz w:val="2"/>
          <w:szCs w:val="2"/>
        </w:rPr>
      </w:pPr>
      <w:r>
        <w:br w:type="column"/>
      </w:r>
    </w:p>
    <w:p w14:paraId="53638036" w14:textId="77777777" w:rsidR="00E33D28" w:rsidRDefault="005F51DD">
      <w:pPr>
        <w:pStyle w:val="BodyText"/>
        <w:jc w:val="center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Președinte SNPP</w:t>
      </w:r>
    </w:p>
    <w:p w14:paraId="2B3A8A7C" w14:textId="77777777" w:rsidR="00E33D28" w:rsidRDefault="005F51DD">
      <w:pPr>
        <w:pStyle w:val="BodyText"/>
        <w:jc w:val="center"/>
        <w:rPr>
          <w:sz w:val="19"/>
          <w:szCs w:val="19"/>
        </w:rPr>
      </w:pPr>
      <w:r>
        <w:rPr>
          <w:sz w:val="19"/>
          <w:szCs w:val="19"/>
        </w:rPr>
        <w:t>Ștefan TEOROC</w:t>
      </w:r>
    </w:p>
    <w:p w14:paraId="7FDF7BFA" w14:textId="77777777" w:rsidR="00E33D28" w:rsidRDefault="005F51DD">
      <w:pPr>
        <w:pStyle w:val="BodyText"/>
        <w:jc w:val="center"/>
        <w:rPr>
          <w:sz w:val="17"/>
          <w:szCs w:val="17"/>
        </w:rPr>
        <w:sectPr w:rsidR="00E33D28">
          <w:type w:val="continuous"/>
          <w:pgSz w:w="9267" w:h="11656"/>
          <w:pgMar w:top="224" w:right="1249" w:bottom="224" w:left="1080" w:header="0" w:footer="3" w:gutter="0"/>
          <w:cols w:num="2" w:space="720" w:equalWidth="0">
            <w:col w:w="2888" w:space="1533"/>
            <w:col w:w="2516"/>
          </w:cols>
          <w:noEndnote/>
          <w:docGrid w:linePitch="360"/>
        </w:sectPr>
      </w:pPr>
      <w:r>
        <w:rPr>
          <w:b w:val="0"/>
          <w:bCs w:val="0"/>
          <w:sz w:val="17"/>
          <w:szCs w:val="17"/>
        </w:rPr>
        <w:t>(președinte Federația PUBLISIND)</w:t>
      </w:r>
    </w:p>
    <w:p w14:paraId="3BA42A38" w14:textId="77777777" w:rsidR="005F51DD" w:rsidRDefault="005F51DD"/>
    <w:sectPr w:rsidR="005F51DD">
      <w:type w:val="continuous"/>
      <w:pgSz w:w="9267" w:h="11656"/>
      <w:pgMar w:top="224" w:right="1249" w:bottom="224" w:left="1080" w:header="0" w:footer="3" w:gutter="0"/>
      <w:cols w:num="2" w:space="720" w:equalWidth="0">
        <w:col w:w="2888" w:space="1533"/>
        <w:col w:w="251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2D44" w14:textId="77777777" w:rsidR="005F51DD" w:rsidRDefault="005F51DD">
      <w:r>
        <w:separator/>
      </w:r>
    </w:p>
  </w:endnote>
  <w:endnote w:type="continuationSeparator" w:id="0">
    <w:p w14:paraId="686D0B0F" w14:textId="77777777" w:rsidR="005F51DD" w:rsidRDefault="005F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1279" w14:textId="77777777" w:rsidR="005F51DD" w:rsidRDefault="005F51DD"/>
  </w:footnote>
  <w:footnote w:type="continuationSeparator" w:id="0">
    <w:p w14:paraId="6575E797" w14:textId="77777777" w:rsidR="005F51DD" w:rsidRDefault="005F51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1EC"/>
    <w:multiLevelType w:val="multilevel"/>
    <w:tmpl w:val="BC4A0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28"/>
    <w:rsid w:val="00233F4E"/>
    <w:rsid w:val="005F51DD"/>
    <w:rsid w:val="00E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F63C"/>
  <w15:docId w15:val="{D2F6AEA4-1A6A-4ADB-A72E-DB17CFFD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2DEAB"/>
      <w:sz w:val="14"/>
      <w:szCs w:val="14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w w:val="100"/>
      <w:sz w:val="44"/>
      <w:szCs w:val="4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Calibri" w:eastAsia="Calibri" w:hAnsi="Calibri" w:cs="Calibri"/>
      <w:color w:val="F2DEAB"/>
      <w:sz w:val="14"/>
      <w:szCs w:val="14"/>
    </w:rPr>
  </w:style>
  <w:style w:type="paragraph" w:customStyle="1" w:styleId="Bodytext40">
    <w:name w:val="Body text (4)"/>
    <w:basedOn w:val="Normal"/>
    <w:link w:val="Bodytext4"/>
    <w:pPr>
      <w:spacing w:line="182" w:lineRule="auto"/>
      <w:jc w:val="right"/>
    </w:pPr>
    <w:rPr>
      <w:rFonts w:ascii="Calibri" w:eastAsia="Calibri" w:hAnsi="Calibri" w:cs="Calibri"/>
      <w:color w:val="EBEBEB"/>
      <w:sz w:val="44"/>
      <w:szCs w:val="44"/>
    </w:rPr>
  </w:style>
  <w:style w:type="paragraph" w:customStyle="1" w:styleId="Bodytext20">
    <w:name w:val="Body text (2)"/>
    <w:basedOn w:val="Normal"/>
    <w:link w:val="Bodytext2"/>
    <w:pPr>
      <w:spacing w:after="39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Steluta Enache</cp:lastModifiedBy>
  <cp:revision>2</cp:revision>
  <dcterms:created xsi:type="dcterms:W3CDTF">2021-12-13T11:57:00Z</dcterms:created>
  <dcterms:modified xsi:type="dcterms:W3CDTF">2021-12-13T11:57:00Z</dcterms:modified>
</cp:coreProperties>
</file>